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30" w:rsidRDefault="000A743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A7430" w:rsidRDefault="000A7430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0A743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A7430" w:rsidRDefault="000A7430">
            <w:pPr>
              <w:pStyle w:val="ConsPlusNormal"/>
              <w:outlineLvl w:val="0"/>
            </w:pPr>
            <w:r>
              <w:t>7 октября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A7430" w:rsidRDefault="000A7430">
            <w:pPr>
              <w:pStyle w:val="ConsPlusNormal"/>
              <w:jc w:val="right"/>
              <w:outlineLvl w:val="0"/>
            </w:pPr>
            <w:r>
              <w:t>N 158-ЗО</w:t>
            </w:r>
          </w:p>
        </w:tc>
      </w:tr>
    </w:tbl>
    <w:p w:rsidR="000A7430" w:rsidRDefault="000A74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jc w:val="center"/>
      </w:pPr>
      <w:r>
        <w:t>ЗАКОН</w:t>
      </w:r>
    </w:p>
    <w:p w:rsidR="000A7430" w:rsidRDefault="000A7430">
      <w:pPr>
        <w:pStyle w:val="ConsPlusTitle"/>
        <w:jc w:val="center"/>
      </w:pPr>
    </w:p>
    <w:p w:rsidR="000A7430" w:rsidRDefault="000A7430">
      <w:pPr>
        <w:pStyle w:val="ConsPlusTitle"/>
        <w:jc w:val="center"/>
      </w:pPr>
      <w:r>
        <w:t>УЛЬЯНОВСКОЙ ОБЛАСТИ</w:t>
      </w:r>
    </w:p>
    <w:p w:rsidR="000A7430" w:rsidRDefault="000A7430">
      <w:pPr>
        <w:pStyle w:val="ConsPlusTitle"/>
        <w:jc w:val="center"/>
      </w:pPr>
    </w:p>
    <w:p w:rsidR="000A7430" w:rsidRDefault="000A7430">
      <w:pPr>
        <w:pStyle w:val="ConsPlusTitle"/>
        <w:jc w:val="center"/>
      </w:pPr>
      <w:r>
        <w:t>О НАДЕЛЕНИИ ОРГАНОВ МЕСТНОГО САМОУПРАВЛЕНИЯ</w:t>
      </w:r>
    </w:p>
    <w:p w:rsidR="000A7430" w:rsidRDefault="000A7430">
      <w:pPr>
        <w:pStyle w:val="ConsPlusTitle"/>
        <w:jc w:val="center"/>
      </w:pPr>
      <w:r>
        <w:t xml:space="preserve">МУНИЦИПАЛЬНЫХ РАЙОНОВ И ГОРОДСКИХ ОКРУГОВ </w:t>
      </w:r>
      <w:proofErr w:type="gramStart"/>
      <w:r>
        <w:t>УЛЬЯНОВСКОЙ</w:t>
      </w:r>
      <w:proofErr w:type="gramEnd"/>
    </w:p>
    <w:p w:rsidR="000A7430" w:rsidRDefault="000A7430">
      <w:pPr>
        <w:pStyle w:val="ConsPlusTitle"/>
        <w:jc w:val="center"/>
      </w:pPr>
      <w:r>
        <w:t>ОБЛАСТИ ГОСУДАРСТВЕННЫМИ ПОЛНОМОЧИЯМИ УЛЬЯНОВСКОЙ ОБЛАСТИ</w:t>
      </w:r>
    </w:p>
    <w:p w:rsidR="000A7430" w:rsidRDefault="000A7430">
      <w:pPr>
        <w:pStyle w:val="ConsPlusTitle"/>
        <w:jc w:val="center"/>
      </w:pPr>
      <w:r>
        <w:t>ПО ОРГАНИЗАЦИИ ПРОВЕДЕНИЯ НА ТЕРРИТОРИИ УЛЬЯНОВСКОЙ</w:t>
      </w:r>
    </w:p>
    <w:p w:rsidR="000A7430" w:rsidRDefault="000A7430">
      <w:pPr>
        <w:pStyle w:val="ConsPlusTitle"/>
        <w:jc w:val="center"/>
      </w:pPr>
      <w:r>
        <w:t>ОБЛАСТИ МЕРОПРИЯТИЙ ПО ОТЛОВУ И СОДЕРЖАНИЮ</w:t>
      </w:r>
    </w:p>
    <w:p w:rsidR="000A7430" w:rsidRDefault="000A7430">
      <w:pPr>
        <w:pStyle w:val="ConsPlusTitle"/>
        <w:jc w:val="center"/>
      </w:pPr>
      <w:r>
        <w:t>ЖИВОТНЫХ БЕЗ ВЛАДЕЛЬЦЕВ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right"/>
      </w:pPr>
      <w:proofErr w:type="gramStart"/>
      <w:r>
        <w:t>Принят</w:t>
      </w:r>
      <w:proofErr w:type="gramEnd"/>
    </w:p>
    <w:p w:rsidR="000A7430" w:rsidRDefault="000A7430">
      <w:pPr>
        <w:pStyle w:val="ConsPlusNormal"/>
        <w:jc w:val="right"/>
      </w:pPr>
      <w:r>
        <w:t>Законодательным Собранием</w:t>
      </w:r>
    </w:p>
    <w:p w:rsidR="000A7430" w:rsidRDefault="000A7430">
      <w:pPr>
        <w:pStyle w:val="ConsPlusNormal"/>
        <w:jc w:val="right"/>
      </w:pPr>
      <w:r>
        <w:t>Ульяновской области</w:t>
      </w:r>
    </w:p>
    <w:p w:rsidR="000A7430" w:rsidRDefault="000A7430">
      <w:pPr>
        <w:pStyle w:val="ConsPlusNormal"/>
        <w:jc w:val="right"/>
      </w:pPr>
      <w:r>
        <w:t>30 сентября 2010 года</w:t>
      </w:r>
    </w:p>
    <w:p w:rsidR="000A7430" w:rsidRDefault="000A74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A74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A7430" w:rsidRDefault="000A74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Ульяновской области</w:t>
            </w:r>
            <w:proofErr w:type="gramEnd"/>
          </w:p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04.07.2012 </w:t>
            </w:r>
            <w:hyperlink r:id="rId5" w:history="1">
              <w:r>
                <w:rPr>
                  <w:color w:val="0000FF"/>
                </w:rPr>
                <w:t>N 85-ЗО</w:t>
              </w:r>
            </w:hyperlink>
            <w:r>
              <w:rPr>
                <w:color w:val="392C69"/>
              </w:rPr>
              <w:t xml:space="preserve">, от 04.06.2013 </w:t>
            </w:r>
            <w:hyperlink r:id="rId6" w:history="1">
              <w:r>
                <w:rPr>
                  <w:color w:val="0000FF"/>
                </w:rPr>
                <w:t>N 86-ЗО</w:t>
              </w:r>
            </w:hyperlink>
            <w:r>
              <w:rPr>
                <w:color w:val="392C69"/>
              </w:rPr>
              <w:t xml:space="preserve">, от 05.11.2015 </w:t>
            </w:r>
            <w:hyperlink r:id="rId7" w:history="1">
              <w:r>
                <w:rPr>
                  <w:color w:val="0000FF"/>
                </w:rPr>
                <w:t>N 155-ЗО</w:t>
              </w:r>
            </w:hyperlink>
            <w:r>
              <w:rPr>
                <w:color w:val="392C69"/>
              </w:rPr>
              <w:t>,</w:t>
            </w:r>
          </w:p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02.12.2015 </w:t>
            </w:r>
            <w:hyperlink r:id="rId8" w:history="1">
              <w:r>
                <w:rPr>
                  <w:color w:val="0000FF"/>
                </w:rPr>
                <w:t>N 185-ЗО</w:t>
              </w:r>
            </w:hyperlink>
            <w:r>
              <w:rPr>
                <w:color w:val="392C69"/>
              </w:rPr>
              <w:t xml:space="preserve">, от 06.04.2016 </w:t>
            </w:r>
            <w:hyperlink r:id="rId9" w:history="1">
              <w:r>
                <w:rPr>
                  <w:color w:val="0000FF"/>
                </w:rPr>
                <w:t>N 48-ЗО</w:t>
              </w:r>
            </w:hyperlink>
            <w:r>
              <w:rPr>
                <w:color w:val="392C69"/>
              </w:rPr>
              <w:t xml:space="preserve">, от 31.08.2017 </w:t>
            </w:r>
            <w:hyperlink r:id="rId10" w:history="1">
              <w:r>
                <w:rPr>
                  <w:color w:val="0000FF"/>
                </w:rPr>
                <w:t>N 93-ЗО</w:t>
              </w:r>
            </w:hyperlink>
            <w:r>
              <w:rPr>
                <w:color w:val="392C69"/>
              </w:rPr>
              <w:t>,</w:t>
            </w:r>
          </w:p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27.05.2019 </w:t>
            </w:r>
            <w:hyperlink r:id="rId11" w:history="1">
              <w:r>
                <w:rPr>
                  <w:color w:val="0000FF"/>
                </w:rPr>
                <w:t>N 36-ЗО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1. Отношения, регулируемые настоящим Законом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Настоящий Закон регулирует отношения, связанные с наделением органов местного самоуправления муниципальных районов и городских округов Ульяновской области государственными полномочиями Ульяновской области по организации проведения на территории Ульяновской области мероприятий по отлову и содержанию животных без владельцев в целях защиты населения от болезней, общих для человека и животных (далее - государственные полномочия).</w:t>
      </w:r>
    </w:p>
    <w:p w:rsidR="000A7430" w:rsidRDefault="000A7430">
      <w:pPr>
        <w:pStyle w:val="ConsPlusNormal"/>
        <w:jc w:val="both"/>
      </w:pPr>
      <w:r>
        <w:t xml:space="preserve">(в ред. Законов Ульяновской области от 04.06.2013 </w:t>
      </w:r>
      <w:hyperlink r:id="rId12" w:history="1">
        <w:r>
          <w:rPr>
            <w:color w:val="0000FF"/>
          </w:rPr>
          <w:t>N 86-ЗО</w:t>
        </w:r>
      </w:hyperlink>
      <w:r>
        <w:t xml:space="preserve">, от 02.12.2015 </w:t>
      </w:r>
      <w:hyperlink r:id="rId13" w:history="1">
        <w:r>
          <w:rPr>
            <w:color w:val="0000FF"/>
          </w:rPr>
          <w:t>N 185-ЗО</w:t>
        </w:r>
      </w:hyperlink>
      <w:r>
        <w:t xml:space="preserve">, от 31.08.2017 </w:t>
      </w:r>
      <w:hyperlink r:id="rId14" w:history="1">
        <w:r>
          <w:rPr>
            <w:color w:val="0000FF"/>
          </w:rPr>
          <w:t>N 93-ЗО</w:t>
        </w:r>
      </w:hyperlink>
      <w:r>
        <w:t xml:space="preserve">, от 27.05.2019 </w:t>
      </w:r>
      <w:hyperlink r:id="rId15" w:history="1">
        <w:r>
          <w:rPr>
            <w:color w:val="0000FF"/>
          </w:rPr>
          <w:t>N 36-ЗО</w:t>
        </w:r>
      </w:hyperlink>
      <w:r>
        <w:t>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 xml:space="preserve">Статья 2. Органы местного самоуправления муниципальных районов и городских округов Ульяновской области, наделяемые </w:t>
      </w:r>
      <w:r>
        <w:lastRenderedPageBreak/>
        <w:t>государственными полномочиями, и срок наделения их государственными полномочиями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1. Государственными полномочиями наделяются местные администрации муниципальных районов и городских округов Ульяновской области (далее - администрации).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2. Администрации наделяются государственными полномочиями на неопределенный срок.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3. Финансовое обеспечение осуществления государственных полномочий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1. Финансовые средства, необходимые администрациям для осуществления государственных полномочий, ежегодно предусматриваются в законе Ульяновской области об областном бюджете Ульяновской области на соответствующий финансовый год и плановый период в форме субвенций, предоставляемых бюджетам муниципальных районов и городских округов Ульяновской области (далее - субвенции).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2. Размер субвенций определяется в соответствии с </w:t>
      </w:r>
      <w:hyperlink w:anchor="P123" w:history="1">
        <w:r>
          <w:rPr>
            <w:color w:val="0000FF"/>
          </w:rPr>
          <w:t>методикой</w:t>
        </w:r>
      </w:hyperlink>
      <w:r>
        <w:t>, установленной приложением к настоящему Закону.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3. Субвенции зачисляются в установленном для исполнения областного бюджета Ульяновской области порядке на счета бюджетов муниципальных районов и городских округов Ульяновской области. Порядок расходования субвенций устанавливается Правительством Ульяновской области.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4. Материальное обеспечение осуществления государственных полномочий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 xml:space="preserve">1. Определение и утверждение перечня подлежащих передаче в пользование и (или) управление либо в муниципальную собственность муниципальных районов и городских округов Ульяновской </w:t>
      </w:r>
      <w:proofErr w:type="gramStart"/>
      <w:r>
        <w:t>области</w:t>
      </w:r>
      <w:proofErr w:type="gramEnd"/>
      <w:r>
        <w:t xml:space="preserve"> находящихся в собственности Ульяновской области материальных ресурсов, необходимых администрациям для осуществления государственных полномочий (далее - материальные ресурсы), производятся в порядке, установленном </w:t>
      </w:r>
      <w:hyperlink r:id="rId19" w:history="1">
        <w:r>
          <w:rPr>
            <w:color w:val="0000FF"/>
          </w:rPr>
          <w:t>Законом</w:t>
        </w:r>
      </w:hyperlink>
      <w:r>
        <w:t xml:space="preserve"> Ульяновской области от 6 мая 2002 года N 020-ЗО "О порядке управления и распоряжения государственной собственностью Ульяновской области".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2. Администрациям запрещается использование материальных ресурсов </w:t>
      </w:r>
      <w:r>
        <w:lastRenderedPageBreak/>
        <w:t>на цели, не связанные с осуществлением государственных полномочий.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5. Права и обязанности органов государственной власти Ульяновской области при осуществлении администрациями государственных полномочий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1. При осуществлении администрациями государственных полномочий исполнительный орган государственной власти Ульяновской области, уполномоченный в сфере ветеринарии (далее - уполномоченный орган):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1) исполняет полномочия главного распорядителя средств областного бюджета Ульяновской области, предоставляемых муниципальным районам и городским округам Ульяновской области в форме субвенций, и осуществляет </w:t>
      </w:r>
      <w:proofErr w:type="gramStart"/>
      <w:r>
        <w:t>контроль за</w:t>
      </w:r>
      <w:proofErr w:type="gramEnd"/>
      <w:r>
        <w:t xml:space="preserve"> их расходованием в порядке, установленном бюджетным законодательством;</w:t>
      </w:r>
    </w:p>
    <w:p w:rsidR="000A7430" w:rsidRDefault="000A7430">
      <w:pPr>
        <w:pStyle w:val="ConsPlusNormal"/>
        <w:spacing w:before="280"/>
        <w:ind w:firstLine="540"/>
        <w:jc w:val="both"/>
      </w:pPr>
      <w:bookmarkStart w:id="0" w:name="P54"/>
      <w:bookmarkEnd w:id="0"/>
      <w:r>
        <w:t>2) издает нормативные правовые акты, а также обязательные для исполнения администрациями методические указания и инструкции по вопросам осуществления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3) координирует деятельность администраций по вопросам осуществления государственных полномочий и оказывает им соответствующую методическую помощь;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4) устанавливает требования к порядку представления, содержанию и формам отчетности администраций о расходовании субвенций и об осуществлении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5) запрашивает у администраций информацию, документы и материалы по вопросам осуществления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6) осуществляет </w:t>
      </w:r>
      <w:proofErr w:type="gramStart"/>
      <w:r>
        <w:t>контроль за</w:t>
      </w:r>
      <w:proofErr w:type="gramEnd"/>
      <w:r>
        <w:t xml:space="preserve"> полнотой и качеством осуществления администрациями государственных полномочий, направляет предписания об устранении выявленных по результатам выездных и иных проверок нарушений и привлечении к ответственности должностных лиц администраций, исполняющих обязанности по непосредственному осуществлению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7) рассматривает предложения администраций по вопросам осуществления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8) отменяет муниципальные правовые акты, изданные администрациями по вопросам осуществления ими государственных полномочий, или приостанавливает их действие в части, регулирующей осуществление администрациями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lastRenderedPageBreak/>
        <w:t xml:space="preserve">9) подготавливает при наличии к тому необходимых оснований проект закона Ульяновской области, указанного в </w:t>
      </w:r>
      <w:hyperlink w:anchor="P89" w:history="1">
        <w:r>
          <w:rPr>
            <w:color w:val="0000FF"/>
          </w:rPr>
          <w:t>части 2 статьи 7</w:t>
        </w:r>
      </w:hyperlink>
      <w:r>
        <w:t xml:space="preserve"> настоящего Закона.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2. При осуществлении администрациями государственных полномочий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1) передает в установленном порядке в пользование и (или) управление либо в муниципальную собственность муниципальных районов и городских округов Ульяновской области материальные ресурсы;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2) устанавливает требования к порядку представления, содержанию и формам отчетности администраций об использовании материальных ресурсов;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3) осуществляет </w:t>
      </w:r>
      <w:proofErr w:type="gramStart"/>
      <w:r>
        <w:t>контроль за</w:t>
      </w:r>
      <w:proofErr w:type="gramEnd"/>
      <w:r>
        <w:t xml:space="preserve"> использованием материальных ресурсов по целевому назначению, направляет предписания об устранении выявленных по результатам выездных и иных проверок нарушений и привлечении к ответственности должностных лиц администраций, исполняющих обязанности по непосредственному осуществлению государственных полномочий.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6. Права и обязанности администраций при осуществлении государственных полномочий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При осуществлении государственных полномочий администрации: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 xml:space="preserve">1) организуют деятельность по осуществлению государственных полномочий в соответствии с федеральными законами и иными нормативными правовыми актами Российской Федерации, настоящим Законом, а также нормативными правовыми актами и иными документами, предусмотренными </w:t>
      </w:r>
      <w:hyperlink w:anchor="P54" w:history="1">
        <w:r>
          <w:rPr>
            <w:color w:val="0000FF"/>
          </w:rPr>
          <w:t>пунктом 2 части 1 статьи 5</w:t>
        </w:r>
      </w:hyperlink>
      <w:r>
        <w:t xml:space="preserve"> настоящего Закона, в том числе определяют должностных лиц администраций, исполняющих обязанности по непосредственному осуществлению государственных полномочий;</w:t>
      </w:r>
      <w:proofErr w:type="gramEnd"/>
    </w:p>
    <w:p w:rsidR="000A7430" w:rsidRDefault="000A7430">
      <w:pPr>
        <w:pStyle w:val="ConsPlusNormal"/>
        <w:spacing w:before="280"/>
        <w:ind w:firstLine="540"/>
        <w:jc w:val="both"/>
      </w:pPr>
      <w:r>
        <w:t>2) издают муниципальные правовые акты по вопросам осуществления ими государственных полномочий и обеспечивают представление их экземпляров в уполномоченный орган в сроки, установленные нормативным правовым актом уполномоченного органа;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3) представляют по запросам уполномоченного органа информацию, документы и материалы по вопросам осуществления государственных </w:t>
      </w:r>
      <w:r>
        <w:lastRenderedPageBreak/>
        <w:t>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4) обеспечивают целевое, эффективное и результативное расходование субвенций, а также использование материальных ресурсов по целевому назначению;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5) обеспечивают представление в уполномоченный орган в установленной форме ежеквартальных отчетов о расходовании субвенций не позднее 20 числа месяца, следующего за истекшим кварталом, а также ежеквартальных отчетов об осуществлении государственных полномочий не позднее 20 числа месяца, следующего за истекшим кварталом;</w:t>
      </w:r>
      <w:proofErr w:type="gramEnd"/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5.1) обеспечивают представление в Правительство Ульяновской области ежегодного отчета администрации об осуществлении государственных полномочий в установленных Правительством Ульяновской области форме, сроки и порядке;</w:t>
      </w:r>
      <w:proofErr w:type="gramEnd"/>
    </w:p>
    <w:p w:rsidR="000A7430" w:rsidRDefault="000A7430">
      <w:pPr>
        <w:pStyle w:val="ConsPlusNormal"/>
        <w:jc w:val="both"/>
      </w:pPr>
      <w:r>
        <w:t xml:space="preserve">(п. 5.1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Законом</w:t>
        </w:r>
      </w:hyperlink>
      <w:r>
        <w:t xml:space="preserve"> Ульяновской области от 05.11.2015 N 155-ЗО)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6) обеспечивают представление в исполнительный орган государственной власти Ульяновской области, уполномоченный в сфере управления и распоряжения государственной собственностью Ульяновской области, в установленной форме ежеквартальных отчетов об использовании материальных ресурсов не позднее 20 числа месяца, следующего за истекшим кварталом;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7) перечисляют в случае прекращения осуществления ими государственных полномочий неизрасходованные субвенции в областной бюджет Ульяновской области и возвращают в казну Ульяновской области неиспользованные материальные ресурсы, а также передают связанные с осуществлением государственных полномочий документы и материалы.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7. Условия и порядок прекращения осуществления администрациями государственных полномочий</w:t>
      </w:r>
    </w:p>
    <w:p w:rsidR="000A7430" w:rsidRDefault="000A7430">
      <w:pPr>
        <w:pStyle w:val="ConsPlusNormal"/>
        <w:ind w:firstLine="540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Ульяновской области от 04.06.2013 N 86-ЗО)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bookmarkStart w:id="1" w:name="P84"/>
      <w:bookmarkEnd w:id="1"/>
      <w:r>
        <w:t xml:space="preserve">1. Осуществление администрациями государственных полномочий прекращается </w:t>
      </w:r>
      <w:proofErr w:type="gramStart"/>
      <w:r>
        <w:t>вследствие</w:t>
      </w:r>
      <w:proofErr w:type="gramEnd"/>
      <w:r>
        <w:t>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1) неоднократного неисполнения или ненадлежащего исполнения ими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2) невозможности надлежащего исполнения ими государственных полномочий по причинам экономического, социального или юридического характера, в том числе в случае непредоставления субвенций и материальных ресурсов;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lastRenderedPageBreak/>
        <w:t>3) нецелесообразности дальнейшего осуществления ими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4) взаимного соглашения администраций и Правительства Ульяновской области о необходимости отзыва государственных полномочий.</w:t>
      </w:r>
    </w:p>
    <w:p w:rsidR="000A7430" w:rsidRDefault="000A7430">
      <w:pPr>
        <w:pStyle w:val="ConsPlusNormal"/>
        <w:spacing w:before="280"/>
        <w:ind w:firstLine="540"/>
        <w:jc w:val="both"/>
      </w:pPr>
      <w:bookmarkStart w:id="2" w:name="P89"/>
      <w:bookmarkEnd w:id="2"/>
      <w:r>
        <w:t>2. Осуществление администрациями государственных полномочий прекращается законом Ульяновской области.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3. Закон Ульяновской области, указанный в </w:t>
      </w:r>
      <w:hyperlink w:anchor="P89" w:history="1">
        <w:r>
          <w:rPr>
            <w:color w:val="0000FF"/>
          </w:rPr>
          <w:t>части 2</w:t>
        </w:r>
      </w:hyperlink>
      <w:r>
        <w:t xml:space="preserve"> настоящей статьи, должен содержать: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1) основания прекращения осуществления администрациями государственных полномочий в соответствии с </w:t>
      </w:r>
      <w:hyperlink w:anchor="P84" w:history="1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2) сроки перечисления администрациями в областной бюджет Ульяновской области неизрасходованных субвенций, а также возврата ими в казну Ульяновской области неиспользованных материальных ресурсов;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3) дату прекращения осуществления администрациями государственных полномочий;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4) сроки и порядок передачи администрациями документов и материалов по вопросам осуществления государственных полномочий и наименование органа, которому они передаются.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 xml:space="preserve">Статьи 8, 9. Утратили силу. - </w:t>
      </w:r>
      <w:hyperlink r:id="rId24" w:history="1">
        <w:r>
          <w:rPr>
            <w:color w:val="0000FF"/>
          </w:rPr>
          <w:t>Закон</w:t>
        </w:r>
      </w:hyperlink>
      <w:r>
        <w:t xml:space="preserve"> Ульяновской области от 04.06.2013 N 86-ЗО.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ind w:firstLine="540"/>
        <w:jc w:val="both"/>
        <w:outlineLvl w:val="1"/>
      </w:pPr>
      <w:r>
        <w:t>Статья 10. Вступление в силу настоящего Закона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Настоящий Закон вступает в силу с 1 января 2011 года.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right"/>
      </w:pPr>
      <w:r>
        <w:t>Губернатор</w:t>
      </w:r>
    </w:p>
    <w:p w:rsidR="000A7430" w:rsidRDefault="000A7430">
      <w:pPr>
        <w:pStyle w:val="ConsPlusNormal"/>
        <w:jc w:val="right"/>
      </w:pPr>
      <w:r>
        <w:t>Ульяновской области</w:t>
      </w:r>
    </w:p>
    <w:p w:rsidR="000A7430" w:rsidRDefault="000A7430">
      <w:pPr>
        <w:pStyle w:val="ConsPlusNormal"/>
        <w:jc w:val="right"/>
      </w:pPr>
      <w:r>
        <w:t>С.И.МОРОЗОВ</w:t>
      </w:r>
    </w:p>
    <w:p w:rsidR="000A7430" w:rsidRDefault="000A7430">
      <w:pPr>
        <w:pStyle w:val="ConsPlusNormal"/>
      </w:pPr>
      <w:r>
        <w:t>Ульяновск</w:t>
      </w:r>
    </w:p>
    <w:p w:rsidR="000A7430" w:rsidRDefault="000A7430">
      <w:pPr>
        <w:pStyle w:val="ConsPlusNormal"/>
        <w:spacing w:before="280"/>
      </w:pPr>
      <w:r>
        <w:t>7 октября 2010 года</w:t>
      </w:r>
    </w:p>
    <w:p w:rsidR="000A7430" w:rsidRDefault="000A7430">
      <w:pPr>
        <w:pStyle w:val="ConsPlusNormal"/>
        <w:spacing w:before="280"/>
      </w:pPr>
      <w:r>
        <w:t>N 158-ЗО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right"/>
        <w:outlineLvl w:val="0"/>
      </w:pPr>
      <w:r>
        <w:lastRenderedPageBreak/>
        <w:t>Приложение</w:t>
      </w:r>
    </w:p>
    <w:p w:rsidR="000A7430" w:rsidRDefault="000A7430">
      <w:pPr>
        <w:pStyle w:val="ConsPlusNormal"/>
        <w:jc w:val="right"/>
      </w:pPr>
      <w:r>
        <w:t>к Закону Ульяновской области</w:t>
      </w:r>
    </w:p>
    <w:p w:rsidR="000A7430" w:rsidRDefault="000A7430">
      <w:pPr>
        <w:pStyle w:val="ConsPlusNormal"/>
        <w:jc w:val="right"/>
      </w:pPr>
      <w:r>
        <w:t>"О наделении органов местного</w:t>
      </w:r>
    </w:p>
    <w:p w:rsidR="000A7430" w:rsidRDefault="000A7430">
      <w:pPr>
        <w:pStyle w:val="ConsPlusNormal"/>
        <w:jc w:val="right"/>
      </w:pPr>
      <w:r>
        <w:t>самоуправления муниципальных районов</w:t>
      </w:r>
    </w:p>
    <w:p w:rsidR="000A7430" w:rsidRDefault="000A7430">
      <w:pPr>
        <w:pStyle w:val="ConsPlusNormal"/>
        <w:jc w:val="right"/>
      </w:pPr>
      <w:r>
        <w:t xml:space="preserve">и городских округов </w:t>
      </w:r>
      <w:proofErr w:type="gramStart"/>
      <w:r>
        <w:t>Ульяновской</w:t>
      </w:r>
      <w:proofErr w:type="gramEnd"/>
    </w:p>
    <w:p w:rsidR="000A7430" w:rsidRDefault="000A7430">
      <w:pPr>
        <w:pStyle w:val="ConsPlusNormal"/>
        <w:jc w:val="right"/>
      </w:pPr>
      <w:r>
        <w:t>области государственными полномочиями</w:t>
      </w:r>
    </w:p>
    <w:p w:rsidR="000A7430" w:rsidRDefault="000A7430">
      <w:pPr>
        <w:pStyle w:val="ConsPlusNormal"/>
        <w:jc w:val="right"/>
      </w:pPr>
      <w:r>
        <w:t>Ульяновской области по организации проведения</w:t>
      </w:r>
    </w:p>
    <w:p w:rsidR="000A7430" w:rsidRDefault="000A7430">
      <w:pPr>
        <w:pStyle w:val="ConsPlusNormal"/>
        <w:jc w:val="right"/>
      </w:pPr>
      <w:r>
        <w:t>на территории Ульяновской области мероприятий</w:t>
      </w:r>
    </w:p>
    <w:p w:rsidR="000A7430" w:rsidRDefault="000A7430">
      <w:pPr>
        <w:pStyle w:val="ConsPlusNormal"/>
        <w:jc w:val="right"/>
      </w:pPr>
      <w:r>
        <w:t>по отлову и содержанию животных без владельцев"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Title"/>
        <w:jc w:val="center"/>
      </w:pPr>
      <w:bookmarkStart w:id="3" w:name="P123"/>
      <w:bookmarkEnd w:id="3"/>
      <w:r>
        <w:t>МЕТОДИКА</w:t>
      </w:r>
    </w:p>
    <w:p w:rsidR="000A7430" w:rsidRDefault="000A7430">
      <w:pPr>
        <w:pStyle w:val="ConsPlusTitle"/>
        <w:jc w:val="center"/>
      </w:pPr>
      <w:r>
        <w:t>РАСЧЕТА РАЗМЕРА СУБВЕНЦИЙ, ПРЕДОСТАВЛЯЕМЫХ БЮДЖЕТАМ</w:t>
      </w:r>
    </w:p>
    <w:p w:rsidR="000A7430" w:rsidRDefault="000A7430">
      <w:pPr>
        <w:pStyle w:val="ConsPlusTitle"/>
        <w:jc w:val="center"/>
      </w:pPr>
      <w:r>
        <w:t xml:space="preserve">МУНИЦИПАЛЬНЫХ РАЙОНОВ И ГОРОДСКИХ ОКРУГОВ </w:t>
      </w:r>
      <w:proofErr w:type="gramStart"/>
      <w:r>
        <w:t>УЛЬЯНОВСКОЙ</w:t>
      </w:r>
      <w:proofErr w:type="gramEnd"/>
    </w:p>
    <w:p w:rsidR="000A7430" w:rsidRDefault="000A7430">
      <w:pPr>
        <w:pStyle w:val="ConsPlusTitle"/>
        <w:jc w:val="center"/>
      </w:pPr>
      <w:r>
        <w:t>ОБЛАСТИ ИЗ ОБЛАСТНОГО БЮДЖЕТА УЛЬЯНОВСКОЙ ОБЛАСТИ В ЦЕЛЯХ</w:t>
      </w:r>
    </w:p>
    <w:p w:rsidR="000A7430" w:rsidRDefault="000A7430">
      <w:pPr>
        <w:pStyle w:val="ConsPlusTitle"/>
        <w:jc w:val="center"/>
      </w:pPr>
      <w:r>
        <w:t xml:space="preserve">ФИНАНСОВОГО ОБЕСПЕЧЕНИЯ ОСУЩЕСТВЛЕНИЯ </w:t>
      </w:r>
      <w:proofErr w:type="gramStart"/>
      <w:r>
        <w:t>ГОСУДАРСТВЕННЫХ</w:t>
      </w:r>
      <w:proofErr w:type="gramEnd"/>
    </w:p>
    <w:p w:rsidR="000A7430" w:rsidRDefault="000A7430">
      <w:pPr>
        <w:pStyle w:val="ConsPlusTitle"/>
        <w:jc w:val="center"/>
      </w:pPr>
      <w:r>
        <w:t>ПОЛНОМОЧИЙ УЛЬЯНОВСКОЙ ОБЛАСТИ ПО ОРГАНИЗАЦИИ ПРОВЕДЕНИЯ</w:t>
      </w:r>
    </w:p>
    <w:p w:rsidR="000A7430" w:rsidRDefault="000A7430">
      <w:pPr>
        <w:pStyle w:val="ConsPlusTitle"/>
        <w:jc w:val="center"/>
      </w:pPr>
      <w:r>
        <w:t>НА ТЕРРИТОРИИ УЛЬЯНОВСКОЙ ОБЛАСТИ МЕРОПРИЯТИЙ ПО ОТЛОВУ</w:t>
      </w:r>
    </w:p>
    <w:p w:rsidR="000A7430" w:rsidRDefault="000A7430">
      <w:pPr>
        <w:pStyle w:val="ConsPlusTitle"/>
        <w:jc w:val="center"/>
      </w:pPr>
      <w:r>
        <w:t>И СОДЕРЖАНИЮ ЖИВОТНЫХ БЕЗ ВЛАДЕЛЬЦЕВ</w:t>
      </w:r>
    </w:p>
    <w:p w:rsidR="000A7430" w:rsidRDefault="000A74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A74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A7430" w:rsidRDefault="000A74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Ульяновской области</w:t>
            </w:r>
            <w:proofErr w:type="gramEnd"/>
          </w:p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02.12.2015 </w:t>
            </w:r>
            <w:hyperlink r:id="rId25" w:history="1">
              <w:r>
                <w:rPr>
                  <w:color w:val="0000FF"/>
                </w:rPr>
                <w:t>N 185-ЗО</w:t>
              </w:r>
            </w:hyperlink>
            <w:r>
              <w:rPr>
                <w:color w:val="392C69"/>
              </w:rPr>
              <w:t xml:space="preserve">, от 06.04.2016 </w:t>
            </w:r>
            <w:hyperlink r:id="rId26" w:history="1">
              <w:r>
                <w:rPr>
                  <w:color w:val="0000FF"/>
                </w:rPr>
                <w:t>N 48-ЗО</w:t>
              </w:r>
            </w:hyperlink>
            <w:r>
              <w:rPr>
                <w:color w:val="392C69"/>
              </w:rPr>
              <w:t xml:space="preserve">, от 31.08.2017 </w:t>
            </w:r>
            <w:hyperlink r:id="rId27" w:history="1">
              <w:r>
                <w:rPr>
                  <w:color w:val="0000FF"/>
                </w:rPr>
                <w:t>N 93-ЗО</w:t>
              </w:r>
            </w:hyperlink>
            <w:r>
              <w:rPr>
                <w:color w:val="392C69"/>
              </w:rPr>
              <w:t>,</w:t>
            </w:r>
          </w:p>
          <w:p w:rsidR="000A7430" w:rsidRDefault="000A74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27.05.2019 </w:t>
            </w:r>
            <w:hyperlink r:id="rId28" w:history="1">
              <w:r>
                <w:rPr>
                  <w:color w:val="0000FF"/>
                </w:rPr>
                <w:t>N 36-ЗО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Настоящая Методика определяет порядок расчета размера субвенций, предоставляемых бюджетам муниципальных районов и городских округов Ульяновской области (далее - местные бюджеты) в целях финансового обеспечения осуществления государственных полномочий Ульяновской области по организации проведения на территории Ульяновской области мероприятий по отлову и содержанию животных без владельцев в целях защиты населения от болезней, общих для человека и животных (далее - государственные полномочия, безнадзорные животные соответственно</w:t>
      </w:r>
      <w:proofErr w:type="gramEnd"/>
      <w:r>
        <w:t>).</w:t>
      </w:r>
    </w:p>
    <w:p w:rsidR="000A7430" w:rsidRDefault="000A743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Ульяновской области от 31.08.2017 </w:t>
      </w:r>
      <w:hyperlink r:id="rId29" w:history="1">
        <w:r>
          <w:rPr>
            <w:color w:val="0000FF"/>
          </w:rPr>
          <w:t>N 93-ЗО</w:t>
        </w:r>
      </w:hyperlink>
      <w:r>
        <w:t xml:space="preserve">, от 27.05.2019 </w:t>
      </w:r>
      <w:hyperlink r:id="rId30" w:history="1">
        <w:r>
          <w:rPr>
            <w:color w:val="0000FF"/>
          </w:rPr>
          <w:t>N 36-ЗО</w:t>
        </w:r>
      </w:hyperlink>
      <w:r>
        <w:t>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2. Размер субвенций, предоставляемых из областного бюджета Ульяновской области местным бюджетам в целях финансового обеспечения осуществления государственных полномочий, рассчитывается по формуле: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proofErr w:type="gramStart"/>
      <w:r>
        <w:t>S</w:t>
      </w:r>
      <w:r>
        <w:rPr>
          <w:vertAlign w:val="subscript"/>
        </w:rPr>
        <w:t>i</w:t>
      </w:r>
      <w:r>
        <w:t xml:space="preserve"> = (Р</w:t>
      </w:r>
      <w:r>
        <w:rPr>
          <w:vertAlign w:val="subscript"/>
        </w:rPr>
        <w:t>перем.</w:t>
      </w:r>
      <w:proofErr w:type="gramEnd"/>
      <w:r>
        <w:t xml:space="preserve"> + </w:t>
      </w:r>
      <w:proofErr w:type="gramStart"/>
      <w:r>
        <w:t>Р</w:t>
      </w:r>
      <w:r>
        <w:rPr>
          <w:vertAlign w:val="subscript"/>
        </w:rPr>
        <w:t>пост.</w:t>
      </w:r>
      <w:r>
        <w:t>) x k, где:</w:t>
      </w:r>
      <w:proofErr w:type="gramEnd"/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S</w:t>
      </w:r>
      <w:r>
        <w:rPr>
          <w:vertAlign w:val="subscript"/>
        </w:rPr>
        <w:t>i</w:t>
      </w:r>
      <w:r>
        <w:t xml:space="preserve"> - размер субвенции, предоставляемой i-тому муниципальному району или городскому округу Ульяновской области;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перем.</w:t>
      </w:r>
      <w:r>
        <w:t xml:space="preserve"> - годовой размер переменных затрат в связи с осуществлением отлова и содержания безнадзорных животных (далее также - отлов и содержание);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пост.</w:t>
      </w:r>
      <w:r>
        <w:t xml:space="preserve"> - годовой размер постоянных затрат в связи с осуществлением отлова и содержания;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k - коэффициент, отражающий величину расходов, связанных с организацией местными администрациями муниципальных районов и городских округов Ульяновской области осуществления государственных полномочий, признаваемый равным 1,005.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переменных затрат в связи с осуществлением отлова и содержания определяется с учетом величины нормативных затрат на приобретение специальных средств, необходимых для осуществления отлова одного безнадзорного животного или его умерщвления в случае агрессивного поведения, и нормативных затрат на приобретение материальных запасов, необходимых для осуществления содержания одного отловленного безнадзорного животного. Величина указанных нормативных затрат, а также ассортимент и нормы расходования специальных средств, необходимых для осуществления отлова одного безнадзорного животного или его умерщвления, и материальных запасов, необходимых для осуществления содержания одного отловленного безнадзорного животного, устанавливаются исполнительным органом государственной власти Ульяновской области, уполномоченным в сфере ветеринарии.</w:t>
      </w:r>
    </w:p>
    <w:p w:rsidR="000A7430" w:rsidRDefault="000A743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переменных затрат в связи с осуществлением отлова и содержания рассчитывается по формуле: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перем.</w:t>
      </w:r>
      <w:r>
        <w:t xml:space="preserve"> = Н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.</w:t>
      </w:r>
      <w:proofErr w:type="gramEnd"/>
      <w:r>
        <w:t xml:space="preserve"> </w:t>
      </w:r>
      <w:proofErr w:type="gramStart"/>
      <w:r>
        <w:t>х</w:t>
      </w:r>
      <w:proofErr w:type="gramEnd"/>
      <w:r>
        <w:t xml:space="preserve"> V</w:t>
      </w:r>
      <w:r>
        <w:rPr>
          <w:vertAlign w:val="subscript"/>
        </w:rPr>
        <w:t>о.</w:t>
      </w:r>
      <w:r>
        <w:t>+ Н</w:t>
      </w:r>
      <w:r>
        <w:rPr>
          <w:vertAlign w:val="subscript"/>
        </w:rPr>
        <w:t>с.</w:t>
      </w:r>
      <w:r>
        <w:t xml:space="preserve"> x </w:t>
      </w:r>
      <w:proofErr w:type="gramStart"/>
      <w:r>
        <w:t>V</w:t>
      </w:r>
      <w:proofErr w:type="gramEnd"/>
      <w:r>
        <w:rPr>
          <w:vertAlign w:val="subscript"/>
        </w:rPr>
        <w:t>с.</w:t>
      </w:r>
      <w:r>
        <w:t>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Н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.</w:t>
      </w:r>
      <w:proofErr w:type="gramEnd"/>
      <w:r>
        <w:t xml:space="preserve"> - </w:t>
      </w:r>
      <w:proofErr w:type="gramStart"/>
      <w:r>
        <w:t>в</w:t>
      </w:r>
      <w:proofErr w:type="gramEnd"/>
      <w:r>
        <w:t>еличина нормативных затрат на приобретение специальных средств, необходимых для осуществления отлова одного безнадзорного животного или его умерщвления;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V</w:t>
      </w:r>
      <w:proofErr w:type="gramEnd"/>
      <w:r>
        <w:rPr>
          <w:vertAlign w:val="subscript"/>
        </w:rPr>
        <w:t>о.</w:t>
      </w:r>
      <w:r>
        <w:t xml:space="preserve"> - годовой объем затрат на приобретение в соответствующем году специальных средств, необходимых для осуществления отлова безнадзорных </w:t>
      </w:r>
      <w:r>
        <w:lastRenderedPageBreak/>
        <w:t>животных или их умерщвления;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Н</w:t>
      </w:r>
      <w:r>
        <w:rPr>
          <w:vertAlign w:val="subscript"/>
        </w:rPr>
        <w:t>с</w:t>
      </w:r>
      <w:proofErr w:type="gramStart"/>
      <w:r>
        <w:rPr>
          <w:vertAlign w:val="subscript"/>
        </w:rPr>
        <w:t>.</w:t>
      </w:r>
      <w:proofErr w:type="gramEnd"/>
      <w:r>
        <w:t xml:space="preserve"> - </w:t>
      </w:r>
      <w:proofErr w:type="gramStart"/>
      <w:r>
        <w:t>в</w:t>
      </w:r>
      <w:proofErr w:type="gramEnd"/>
      <w:r>
        <w:t>еличина нормативных затрат на приобретение материальных запасов, необходимых для осуществления содержания одного отловленного безнадзорного животного;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V</w:t>
      </w:r>
      <w:proofErr w:type="gramEnd"/>
      <w:r>
        <w:rPr>
          <w:vertAlign w:val="subscript"/>
        </w:rPr>
        <w:t>с.</w:t>
      </w:r>
      <w:r>
        <w:t xml:space="preserve"> - годовой объем затрат на приобретение в соответствующем году материальных запасов, необходимых для осуществления содержания отловленных безнадзорных животных.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Годовой размер постоянных затрат в связи с осуществлением отлова и содержания определяется с учетом размера затрат на обеспечение деятельности одной бригады работников, осуществляющей отлов (далее - бригада), и количества таких бригад, затрат, связанных с выплатой заработной платы работникам, осуществляющим содержание отловленных безнадзорных животных, а также затрат на приобретение клеток для содержания отловленных безнадзорных животных.</w:t>
      </w:r>
      <w:proofErr w:type="gramEnd"/>
    </w:p>
    <w:p w:rsidR="000A7430" w:rsidRDefault="000A7430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постоянных затрат в связи с осуществлением отлова и содержания рассчитывается по формуле: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пост.</w:t>
      </w:r>
      <w:r>
        <w:t xml:space="preserve"> = Р</w:t>
      </w:r>
      <w:r>
        <w:rPr>
          <w:vertAlign w:val="subscript"/>
        </w:rPr>
        <w:t>бр.</w:t>
      </w:r>
      <w:r>
        <w:t xml:space="preserve"> x К</w:t>
      </w:r>
      <w:r>
        <w:rPr>
          <w:vertAlign w:val="subscript"/>
        </w:rPr>
        <w:t>бр.</w:t>
      </w:r>
      <w:r>
        <w:t>+ Р</w:t>
      </w:r>
      <w:r>
        <w:rPr>
          <w:vertAlign w:val="subscript"/>
        </w:rPr>
        <w:t>с.</w:t>
      </w:r>
      <w:r>
        <w:t xml:space="preserve"> + Р</w:t>
      </w:r>
      <w:r>
        <w:rPr>
          <w:vertAlign w:val="subscript"/>
        </w:rPr>
        <w:t>кл.</w:t>
      </w:r>
      <w:r>
        <w:t>, где: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бр.</w:t>
      </w:r>
      <w:r>
        <w:t xml:space="preserve"> - годовой размер затрат на обеспечение деятельности одной бригады;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К</w:t>
      </w:r>
      <w:r>
        <w:rPr>
          <w:vertAlign w:val="subscript"/>
        </w:rPr>
        <w:t>бр.</w:t>
      </w:r>
      <w:r>
        <w:t xml:space="preserve"> - количество бригад;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с.</w:t>
      </w:r>
      <w:r>
        <w:t xml:space="preserve"> - годовой размер затрат, связанных с выплатой заработной платы работникам, осуществляющим содержание отловленных безнадзорных животных;</w:t>
      </w:r>
    </w:p>
    <w:p w:rsidR="000A7430" w:rsidRDefault="000A7430">
      <w:pPr>
        <w:pStyle w:val="ConsPlusNormal"/>
        <w:jc w:val="both"/>
      </w:pPr>
      <w:r>
        <w:t xml:space="preserve">(в ред. Законов Ульяновской области от 06.04.2016 </w:t>
      </w:r>
      <w:hyperlink r:id="rId39" w:history="1">
        <w:r>
          <w:rPr>
            <w:color w:val="0000FF"/>
          </w:rPr>
          <w:t>N 48-ЗО</w:t>
        </w:r>
      </w:hyperlink>
      <w:r>
        <w:t xml:space="preserve">, от 31.08.2017 </w:t>
      </w:r>
      <w:hyperlink r:id="rId40" w:history="1">
        <w:r>
          <w:rPr>
            <w:color w:val="0000FF"/>
          </w:rPr>
          <w:t>N 93-ЗО</w:t>
        </w:r>
      </w:hyperlink>
      <w:r>
        <w:t>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кл.</w:t>
      </w:r>
      <w:r>
        <w:t xml:space="preserve"> - годовой размер затрат на приобретение клеток для содержания отловленных безнадзорных животных.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 на обеспечение деятельности одной бригады рассчитывается по формуле: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бр.</w:t>
      </w:r>
      <w:r>
        <w:t xml:space="preserve"> = Р</w:t>
      </w:r>
      <w:r>
        <w:rPr>
          <w:vertAlign w:val="subscript"/>
        </w:rPr>
        <w:t>фот.</w:t>
      </w:r>
      <w:r>
        <w:t xml:space="preserve"> + Р</w:t>
      </w:r>
      <w:r>
        <w:rPr>
          <w:vertAlign w:val="subscript"/>
        </w:rPr>
        <w:t>нач.</w:t>
      </w:r>
      <w:r>
        <w:t xml:space="preserve"> + Р</w:t>
      </w:r>
      <w:r>
        <w:rPr>
          <w:vertAlign w:val="subscript"/>
        </w:rPr>
        <w:t>дез.</w:t>
      </w:r>
      <w:r>
        <w:t xml:space="preserve"> + Р</w:t>
      </w:r>
      <w:r>
        <w:rPr>
          <w:vertAlign w:val="subscript"/>
        </w:rPr>
        <w:t>со.</w:t>
      </w:r>
      <w:r>
        <w:t xml:space="preserve"> + Р</w:t>
      </w:r>
      <w:r>
        <w:rPr>
          <w:vertAlign w:val="subscript"/>
        </w:rPr>
        <w:t>гсм.</w:t>
      </w:r>
      <w:r>
        <w:t xml:space="preserve"> + Р</w:t>
      </w:r>
      <w:r>
        <w:rPr>
          <w:vertAlign w:val="subscript"/>
        </w:rPr>
        <w:t>аз.</w:t>
      </w:r>
      <w:r>
        <w:t xml:space="preserve"> + Р</w:t>
      </w:r>
      <w:r>
        <w:rPr>
          <w:vertAlign w:val="subscript"/>
        </w:rPr>
        <w:t>амор.</w:t>
      </w:r>
      <w:r>
        <w:t>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фот.</w:t>
      </w:r>
      <w:r>
        <w:t xml:space="preserve"> - размер годового </w:t>
      </w:r>
      <w:proofErr w:type="gramStart"/>
      <w:r>
        <w:t>фонда оплаты труда работников бригады</w:t>
      </w:r>
      <w:proofErr w:type="gramEnd"/>
      <w:r>
        <w:t>;</w:t>
      </w:r>
    </w:p>
    <w:p w:rsidR="000A7430" w:rsidRDefault="000A7430">
      <w:pPr>
        <w:pStyle w:val="ConsPlusNormal"/>
        <w:spacing w:before="280"/>
        <w:ind w:firstLine="540"/>
        <w:jc w:val="both"/>
      </w:pPr>
      <w:bookmarkStart w:id="4" w:name="P179"/>
      <w:bookmarkEnd w:id="4"/>
      <w:proofErr w:type="gramStart"/>
      <w:r>
        <w:t>Р</w:t>
      </w:r>
      <w:r>
        <w:rPr>
          <w:vertAlign w:val="subscript"/>
        </w:rPr>
        <w:t>нач.</w:t>
      </w:r>
      <w:r>
        <w:t xml:space="preserve"> - годовой размер затрат, связанных с уплатой страховых взносов в Пенсионный фонд Российской Федерации на обязательное пенсионное страхование работников бригады, Фонд социального страхования Российской Федерации на обязательное социальное страхование работников бригады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бригады, а также страховых</w:t>
      </w:r>
      <w:proofErr w:type="gramEnd"/>
      <w:r>
        <w:t xml:space="preserve"> взносов в Фонд социального страхования Российской Федерации на обязательное социальное страхование работников бригады от несчастных случаев на производстве и профессиональных заболеваний;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дез.</w:t>
      </w:r>
      <w:r>
        <w:t xml:space="preserve"> - годовой размер затрат, связанных с оплатой услуг по дезинфекции специализированных автомобилей;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со.</w:t>
      </w:r>
      <w:r>
        <w:t xml:space="preserve"> - годовой размер затрат, связанных с приобретением специальной одежды для работников бригады;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гсм.</w:t>
      </w:r>
      <w:r>
        <w:t xml:space="preserve"> - годовой размер затрат, связанных с приобретением горюче-смазочных материалов для специализированных автомобилей;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аз</w:t>
      </w:r>
      <w:proofErr w:type="gramStart"/>
      <w:r>
        <w:rPr>
          <w:vertAlign w:val="subscript"/>
        </w:rPr>
        <w:t>.</w:t>
      </w:r>
      <w:proofErr w:type="gramEnd"/>
      <w:r>
        <w:t xml:space="preserve"> - </w:t>
      </w:r>
      <w:proofErr w:type="gramStart"/>
      <w:r>
        <w:t>г</w:t>
      </w:r>
      <w:proofErr w:type="gramEnd"/>
      <w:r>
        <w:t>одовой размер затрат, связанных с приобретением запасных частей для специализированных автомобилей;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</w:t>
      </w:r>
      <w:r>
        <w:rPr>
          <w:vertAlign w:val="subscript"/>
        </w:rPr>
        <w:t>амор.</w:t>
      </w:r>
      <w:r>
        <w:t xml:space="preserve"> - годовой размер затрат, связанных с обеспечением содержания основных средств и инвентаря.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затрат, связанных с выплатой заработной платы работникам, осуществляющим содержание отловленных безнадзорных животных,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с.</w:t>
      </w:r>
      <w:r>
        <w:t xml:space="preserve"> = Р</w:t>
      </w:r>
      <w:r>
        <w:rPr>
          <w:vertAlign w:val="subscript"/>
        </w:rPr>
        <w:t>сфот.</w:t>
      </w:r>
      <w:r>
        <w:t>+ Р</w:t>
      </w:r>
      <w:r>
        <w:rPr>
          <w:vertAlign w:val="subscript"/>
        </w:rPr>
        <w:t>снач.</w:t>
      </w:r>
      <w:r>
        <w:t>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сфот.</w:t>
      </w:r>
      <w:r>
        <w:t xml:space="preserve"> - размер годового фонда оплаты труда работников, осуществляющих содержание отловленных безнадзорных животных;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bookmarkStart w:id="5" w:name="P192"/>
      <w:bookmarkEnd w:id="5"/>
      <w:proofErr w:type="gramStart"/>
      <w:r>
        <w:t>Р</w:t>
      </w:r>
      <w:r>
        <w:rPr>
          <w:vertAlign w:val="subscript"/>
        </w:rPr>
        <w:t>снач.</w:t>
      </w:r>
      <w:r>
        <w:t xml:space="preserve"> - годовой размер затрат, связанных с уплатой страховых взносов в Пенсионный фонд Российской Федерации на обязательное пенсионное страхование работников, осуществляющих содержание отловленных безнадзорных животных, Фонд социального страхования Российской Федерации на обязательное социальное страхование указанных работников </w:t>
      </w:r>
      <w:r>
        <w:lastRenderedPageBreak/>
        <w:t>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указанных</w:t>
      </w:r>
      <w:proofErr w:type="gramEnd"/>
      <w:r>
        <w:t xml:space="preserve"> работников, а также страховых взносов в Фонд социального страхования Российской Федерации на обязательное социальное страхование указанных работников от несчастных случаев на производстве и профессиональных заболеваний.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Для целей применения настоящей Методики устанавливаются следующие минимальная штатная численность и трудовые функции работников бригады: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водитель специализированного автомобиля - 1 штатная единица;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рабочие, осуществляющие отлов, - 2 штатные единицы.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Размер годового </w:t>
      </w:r>
      <w:proofErr w:type="gramStart"/>
      <w:r>
        <w:t>фонда оплаты труда работников бригады</w:t>
      </w:r>
      <w:proofErr w:type="gramEnd"/>
      <w:r>
        <w:t xml:space="preserve"> рассчитывается по формуле: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фот.</w:t>
      </w:r>
      <w:r>
        <w:t xml:space="preserve"> = (Ст</w:t>
      </w:r>
      <w:r>
        <w:rPr>
          <w:vertAlign w:val="subscript"/>
        </w:rPr>
        <w:t>i</w:t>
      </w:r>
      <w:r>
        <w:t xml:space="preserve"> x О</w:t>
      </w:r>
      <w:r>
        <w:rPr>
          <w:vertAlign w:val="subscript"/>
        </w:rPr>
        <w:t>i</w:t>
      </w:r>
      <w:r>
        <w:t xml:space="preserve"> + Ст</w:t>
      </w:r>
      <w:proofErr w:type="gramStart"/>
      <w:r>
        <w:rPr>
          <w:vertAlign w:val="subscript"/>
        </w:rPr>
        <w:t>2</w:t>
      </w:r>
      <w:proofErr w:type="gramEnd"/>
      <w:r>
        <w:t xml:space="preserve"> x О</w:t>
      </w:r>
      <w:r>
        <w:rPr>
          <w:vertAlign w:val="subscript"/>
        </w:rPr>
        <w:t>2</w:t>
      </w:r>
      <w:r>
        <w:t xml:space="preserve"> + Ст</w:t>
      </w:r>
      <w:r>
        <w:rPr>
          <w:vertAlign w:val="subscript"/>
        </w:rPr>
        <w:t>3</w:t>
      </w:r>
      <w:r>
        <w:t xml:space="preserve"> x О</w:t>
      </w:r>
      <w:r>
        <w:rPr>
          <w:vertAlign w:val="subscript"/>
        </w:rPr>
        <w:t>3</w:t>
      </w:r>
      <w:r>
        <w:t>) x 12,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Ст</w:t>
      </w:r>
      <w:proofErr w:type="gramStart"/>
      <w:r>
        <w:rPr>
          <w:vertAlign w:val="subscript"/>
        </w:rPr>
        <w:t>i</w:t>
      </w:r>
      <w:proofErr w:type="gramEnd"/>
      <w:r>
        <w:t xml:space="preserve"> - число работников, осуществляющих в бригаде одинаковую трудовую функцию;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О</w:t>
      </w:r>
      <w:proofErr w:type="gramStart"/>
      <w:r>
        <w:rPr>
          <w:vertAlign w:val="subscript"/>
        </w:rPr>
        <w:t>i</w:t>
      </w:r>
      <w:proofErr w:type="gramEnd"/>
      <w:r>
        <w:t xml:space="preserve"> - размер среднемесячной заработной платы работников, осуществляющих соответствующую трудовую функцию.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Годовой размер затрат, указанных в </w:t>
      </w:r>
      <w:hyperlink w:anchor="P179" w:history="1">
        <w:r>
          <w:rPr>
            <w:color w:val="0000FF"/>
          </w:rPr>
          <w:t>абзаце двадцать четвертом</w:t>
        </w:r>
      </w:hyperlink>
      <w:r>
        <w:t xml:space="preserve"> настоящего пункта, принимается равным произведению </w:t>
      </w:r>
      <w:proofErr w:type="gramStart"/>
      <w:r>
        <w:t>размера годового фонда оплаты труда работников</w:t>
      </w:r>
      <w:proofErr w:type="gramEnd"/>
      <w:r>
        <w:t xml:space="preserve"> и размеров страховых взносов в соответствующие государственные внебюджетные фонды.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Для целей применения настоящей Методики устанавливается минимальная штатная численность работников, осуществляющих содержание отловленных безнадзорных животных, в одном пункте временного содержания безнадзорных животных в количестве одной штатной единицы.</w:t>
      </w:r>
    </w:p>
    <w:p w:rsidR="000A7430" w:rsidRDefault="000A7430">
      <w:pPr>
        <w:pStyle w:val="ConsPlusNormal"/>
        <w:jc w:val="both"/>
      </w:pPr>
      <w:r>
        <w:t xml:space="preserve">(в ред. Законов Ульяновской области от 06.04.2016 </w:t>
      </w:r>
      <w:hyperlink r:id="rId46" w:history="1">
        <w:r>
          <w:rPr>
            <w:color w:val="0000FF"/>
          </w:rPr>
          <w:t>N 48-ЗО</w:t>
        </w:r>
      </w:hyperlink>
      <w:r>
        <w:t xml:space="preserve">, от 31.08.2017 </w:t>
      </w:r>
      <w:hyperlink r:id="rId47" w:history="1">
        <w:r>
          <w:rPr>
            <w:color w:val="0000FF"/>
          </w:rPr>
          <w:t>N 93-ЗО</w:t>
        </w:r>
      </w:hyperlink>
      <w:r>
        <w:t>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Размер годового фонда оплаты труда работников, осуществляющих содержание отловленных безнадзорных животных,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сфот.</w:t>
      </w:r>
      <w:r>
        <w:t xml:space="preserve"> = С</w:t>
      </w:r>
      <w:r>
        <w:rPr>
          <w:vertAlign w:val="subscript"/>
        </w:rPr>
        <w:t>с.</w:t>
      </w:r>
      <w:r>
        <w:t xml:space="preserve"> x О</w:t>
      </w:r>
      <w:r>
        <w:rPr>
          <w:vertAlign w:val="subscript"/>
        </w:rPr>
        <w:t>с.</w:t>
      </w:r>
      <w:r>
        <w:t xml:space="preserve"> x 12,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С</w:t>
      </w:r>
      <w:r>
        <w:rPr>
          <w:vertAlign w:val="subscript"/>
        </w:rPr>
        <w:t>с.</w:t>
      </w:r>
      <w:r>
        <w:t xml:space="preserve"> - число работников, осуществляющих содержание отловленных безнадзорных животных в одном пункте временного содержания безнадзорных животных;</w:t>
      </w:r>
    </w:p>
    <w:p w:rsidR="000A7430" w:rsidRDefault="000A7430">
      <w:pPr>
        <w:pStyle w:val="ConsPlusNormal"/>
        <w:jc w:val="both"/>
      </w:pPr>
      <w:r>
        <w:t xml:space="preserve">(в ред. Законов Ульяновской области от 06.04.2016 </w:t>
      </w:r>
      <w:hyperlink r:id="rId49" w:history="1">
        <w:r>
          <w:rPr>
            <w:color w:val="0000FF"/>
          </w:rPr>
          <w:t>N 48-ЗО</w:t>
        </w:r>
      </w:hyperlink>
      <w:r>
        <w:t xml:space="preserve">, от 31.08.2017 </w:t>
      </w:r>
      <w:hyperlink r:id="rId50" w:history="1">
        <w:r>
          <w:rPr>
            <w:color w:val="0000FF"/>
          </w:rPr>
          <w:t>N 93-ЗО</w:t>
        </w:r>
      </w:hyperlink>
      <w:r>
        <w:t>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О</w:t>
      </w:r>
      <w:r>
        <w:rPr>
          <w:vertAlign w:val="subscript"/>
        </w:rPr>
        <w:t>с</w:t>
      </w:r>
      <w:proofErr w:type="gramStart"/>
      <w:r>
        <w:rPr>
          <w:vertAlign w:val="subscript"/>
        </w:rPr>
        <w:t>.</w:t>
      </w:r>
      <w:proofErr w:type="gramEnd"/>
      <w:r>
        <w:t xml:space="preserve"> - </w:t>
      </w:r>
      <w:proofErr w:type="gramStart"/>
      <w:r>
        <w:t>р</w:t>
      </w:r>
      <w:proofErr w:type="gramEnd"/>
      <w:r>
        <w:t>азмер среднемесячной заработной платы работников, осуществляющих содержание отловленных безнадзорных животных.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 xml:space="preserve">Годовой размер затрат, указанных в </w:t>
      </w:r>
      <w:hyperlink w:anchor="P192" w:history="1">
        <w:r>
          <w:rPr>
            <w:color w:val="0000FF"/>
          </w:rPr>
          <w:t>абзаце тридцать третьем</w:t>
        </w:r>
      </w:hyperlink>
      <w:r>
        <w:t xml:space="preserve"> настоящего пункта, принимается </w:t>
      </w:r>
      <w:proofErr w:type="gramStart"/>
      <w:r>
        <w:t>равным</w:t>
      </w:r>
      <w:proofErr w:type="gramEnd"/>
      <w:r>
        <w:t xml:space="preserve"> произведению размера годового фонда оплаты труда работников, осуществляющих содержание отловленных безнадзорных животных, и размеров страховых взносов в соответствующие государственные внебюджетные фонды.</w:t>
      </w:r>
    </w:p>
    <w:p w:rsidR="000A7430" w:rsidRDefault="000A7430">
      <w:pPr>
        <w:pStyle w:val="ConsPlusNormal"/>
        <w:jc w:val="both"/>
      </w:pPr>
      <w:r>
        <w:t xml:space="preserve">(в ред. Законов Ульяновской области от 06.04.2016 </w:t>
      </w:r>
      <w:hyperlink r:id="rId52" w:history="1">
        <w:r>
          <w:rPr>
            <w:color w:val="0000FF"/>
          </w:rPr>
          <w:t>N 48-ЗО</w:t>
        </w:r>
      </w:hyperlink>
      <w:r>
        <w:t xml:space="preserve">, от 31.08.2017 </w:t>
      </w:r>
      <w:hyperlink r:id="rId53" w:history="1">
        <w:r>
          <w:rPr>
            <w:color w:val="0000FF"/>
          </w:rPr>
          <w:t>N 93-ЗО</w:t>
        </w:r>
      </w:hyperlink>
      <w:r>
        <w:t>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затрат, связанных с оплатой услуг по дезинфекции специализированных автомобилей,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дез.</w:t>
      </w:r>
      <w:r>
        <w:t xml:space="preserve"> = </w:t>
      </w:r>
      <w:proofErr w:type="gramStart"/>
      <w:r>
        <w:t>N</w:t>
      </w:r>
      <w:proofErr w:type="gramEnd"/>
      <w:r>
        <w:rPr>
          <w:vertAlign w:val="subscript"/>
        </w:rPr>
        <w:t>дез.</w:t>
      </w:r>
      <w:r>
        <w:t xml:space="preserve"> x 12,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дез.</w:t>
      </w:r>
      <w:r>
        <w:t xml:space="preserve"> - норматив расходования дезинфицирующих сре</w:t>
      </w:r>
      <w:proofErr w:type="gramStart"/>
      <w:r>
        <w:t>дств дл</w:t>
      </w:r>
      <w:proofErr w:type="gramEnd"/>
      <w:r>
        <w:t>я обработки специализированных автомобилей в месяц.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затрат, связанных с приобретением специальной одежды для работников бригады,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со.</w:t>
      </w:r>
      <w:r>
        <w:t xml:space="preserve"> = </w:t>
      </w:r>
      <w:proofErr w:type="gramStart"/>
      <w:r>
        <w:t>N</w:t>
      </w:r>
      <w:proofErr w:type="gramEnd"/>
      <w:r>
        <w:rPr>
          <w:vertAlign w:val="subscript"/>
        </w:rPr>
        <w:t>со.</w:t>
      </w:r>
      <w:r>
        <w:t xml:space="preserve"> x n,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proofErr w:type="gramStart"/>
      <w:r>
        <w:t>N</w:t>
      </w:r>
      <w:proofErr w:type="gramEnd"/>
      <w:r>
        <w:rPr>
          <w:vertAlign w:val="subscript"/>
        </w:rPr>
        <w:t>со.</w:t>
      </w:r>
      <w:r>
        <w:t xml:space="preserve"> - норматив затрат на приобретение специальной одежды для одного работника;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n - число работников, занятых отловом.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затрат, связанных с приобретением горюче-смазочных материалов для специализированных автомобилей,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lastRenderedPageBreak/>
        <w:t>Р</w:t>
      </w:r>
      <w:r>
        <w:rPr>
          <w:vertAlign w:val="subscript"/>
        </w:rPr>
        <w:t>гсм.</w:t>
      </w:r>
      <w:r>
        <w:t xml:space="preserve"> = </w:t>
      </w:r>
      <w:proofErr w:type="gramStart"/>
      <w:r>
        <w:t>R</w:t>
      </w:r>
      <w:proofErr w:type="gramEnd"/>
      <w:r>
        <w:rPr>
          <w:vertAlign w:val="subscript"/>
        </w:rPr>
        <w:t>з.</w:t>
      </w:r>
      <w:r>
        <w:t xml:space="preserve"> x 5 + R</w:t>
      </w:r>
      <w:r>
        <w:rPr>
          <w:vertAlign w:val="subscript"/>
        </w:rPr>
        <w:t>л.</w:t>
      </w:r>
      <w:r>
        <w:t xml:space="preserve"> x 7,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proofErr w:type="gramStart"/>
      <w:r>
        <w:t>R</w:t>
      </w:r>
      <w:proofErr w:type="gramEnd"/>
      <w:r>
        <w:rPr>
          <w:vertAlign w:val="subscript"/>
        </w:rPr>
        <w:t>з.</w:t>
      </w:r>
      <w:r>
        <w:t xml:space="preserve"> - среднемесячный расход горюче-смазочных материалов для специализированных автомобилей в зимний период;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R</w:t>
      </w:r>
      <w:proofErr w:type="gramEnd"/>
      <w:r>
        <w:rPr>
          <w:vertAlign w:val="subscript"/>
        </w:rPr>
        <w:t>л.</w:t>
      </w:r>
      <w:r>
        <w:t xml:space="preserve"> - среднемесячный расход горюче-смазочных материалов для специализированных автомобилей в летний период.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Годовой размер затрат, связанных с приобретением запасных частей для специализированных автомобилей,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аз.</w:t>
      </w:r>
      <w:r>
        <w:t xml:space="preserve"> = Р</w:t>
      </w:r>
      <w:r>
        <w:rPr>
          <w:vertAlign w:val="subscript"/>
        </w:rPr>
        <w:t>гсм.</w:t>
      </w:r>
      <w:r>
        <w:t xml:space="preserve"> x 0,25.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Годовой размер затрат, связанных с обеспечением содержания основных средств и инвентаря, рассчитывается по формуле: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Закона</w:t>
        </w:r>
      </w:hyperlink>
      <w:r>
        <w:t xml:space="preserve"> Ульяновской области от 06.04.2016 N 48-ЗО)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амор.</w:t>
      </w:r>
      <w:r>
        <w:t xml:space="preserve"> = </w:t>
      </w:r>
      <w:proofErr w:type="gramStart"/>
      <w:r>
        <w:t>St</w:t>
      </w:r>
      <w:proofErr w:type="gramEnd"/>
      <w:r>
        <w:rPr>
          <w:vertAlign w:val="subscript"/>
        </w:rPr>
        <w:t>ос.</w:t>
      </w:r>
      <w:r>
        <w:t xml:space="preserve"> / С, где: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ind w:firstLine="540"/>
        <w:jc w:val="both"/>
      </w:pPr>
      <w:proofErr w:type="gramStart"/>
      <w:r>
        <w:t>St</w:t>
      </w:r>
      <w:proofErr w:type="gramEnd"/>
      <w:r>
        <w:rPr>
          <w:vertAlign w:val="subscript"/>
        </w:rPr>
        <w:t>ос.</w:t>
      </w:r>
      <w:r>
        <w:t xml:space="preserve"> - стоимость основных средств и инвентаря, используемых для отлова;</w:t>
      </w:r>
    </w:p>
    <w:p w:rsidR="000A7430" w:rsidRDefault="000A7430">
      <w:pPr>
        <w:pStyle w:val="ConsPlusNormal"/>
        <w:spacing w:before="280"/>
        <w:ind w:firstLine="540"/>
        <w:jc w:val="both"/>
      </w:pPr>
      <w:proofErr w:type="gramStart"/>
      <w:r>
        <w:t>С</w:t>
      </w:r>
      <w:proofErr w:type="gramEnd"/>
      <w:r>
        <w:t xml:space="preserve"> - срок полезного использования основных средств и инвентаря, используемых для отлова.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В целях применения настоящей Методики минимальное количество основных средств и инвентаря, используемых для отлова, в расчете на одну бригаду устанавливается в следующих размерах: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специализированный автомобиль, используемый для перевозки отловленных безнадзорных животных, - 1 шт.;</w:t>
      </w:r>
    </w:p>
    <w:p w:rsidR="000A7430" w:rsidRDefault="000A7430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Ульяновской области от 31.08.2017 N 93-ЗО)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пневматическая винтовка - 1 шт.;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пневматический пистолет - 1 шт.</w:t>
      </w:r>
    </w:p>
    <w:p w:rsidR="000A7430" w:rsidRDefault="000A7430">
      <w:pPr>
        <w:pStyle w:val="ConsPlusNormal"/>
        <w:spacing w:before="280"/>
        <w:ind w:firstLine="540"/>
        <w:jc w:val="both"/>
      </w:pPr>
      <w:r>
        <w:t>3. Предусмотренные настоящей Методикой нормативы определяются в порядке, установленном законодательством Российской Федерации.</w:t>
      </w: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jc w:val="both"/>
      </w:pPr>
    </w:p>
    <w:p w:rsidR="000A7430" w:rsidRDefault="000A74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197F" w:rsidRDefault="00C0197F"/>
    <w:sectPr w:rsidR="00C0197F" w:rsidSect="00CE7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A7430"/>
    <w:rsid w:val="000A7430"/>
    <w:rsid w:val="00272BF6"/>
    <w:rsid w:val="002A2104"/>
    <w:rsid w:val="002F7113"/>
    <w:rsid w:val="00502CCD"/>
    <w:rsid w:val="00575D7E"/>
    <w:rsid w:val="007213C7"/>
    <w:rsid w:val="00735DE5"/>
    <w:rsid w:val="00867F19"/>
    <w:rsid w:val="00B52AA1"/>
    <w:rsid w:val="00C0197F"/>
    <w:rsid w:val="00C25CA8"/>
    <w:rsid w:val="00C9667D"/>
    <w:rsid w:val="00CE74FE"/>
    <w:rsid w:val="00D014EE"/>
    <w:rsid w:val="00D329C5"/>
    <w:rsid w:val="00E06280"/>
    <w:rsid w:val="00E54637"/>
    <w:rsid w:val="00E63034"/>
    <w:rsid w:val="00F140BB"/>
    <w:rsid w:val="00F368FC"/>
    <w:rsid w:val="00F7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430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0A7430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A74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316C8A6AA1D1AB51111162ADD8357D37B1C594303CD0C1069A87E73DCD77915C9238B840455E870C57A01F4A9F7212A02502D635492094E0F6B9E33jEL" TargetMode="External"/><Relationship Id="rId18" Type="http://schemas.openxmlformats.org/officeDocument/2006/relationships/hyperlink" Target="consultantplus://offline/ref=A316C8A6AA1D1AB51111162ADD8357D37B1C594302CA03126EA87E73DCD77915C9238B840455E870C57A01FDA9F7212A02502D635492094E0F6B9E33jEL" TargetMode="External"/><Relationship Id="rId26" Type="http://schemas.openxmlformats.org/officeDocument/2006/relationships/hyperlink" Target="consultantplus://offline/ref=A316C8A6AA1D1AB51111162ADD8357D37B1C594303CB04126FA87E73DCD77915C9238B840455E870C57A00F3A9F7212A02502D635492094E0F6B9E33jEL" TargetMode="External"/><Relationship Id="rId39" Type="http://schemas.openxmlformats.org/officeDocument/2006/relationships/hyperlink" Target="consultantplus://offline/ref=A316C8A6AA1D1AB51111162ADD8357D37B1C594303CB04126FA87E73DCD77915C9238B840455E870C57A01F4A9F7212A02502D635492094E0F6B9E33jEL" TargetMode="External"/><Relationship Id="rId21" Type="http://schemas.openxmlformats.org/officeDocument/2006/relationships/hyperlink" Target="consultantplus://offline/ref=A316C8A6AA1D1AB51111162ADD8357D37B1C594302CA03126EA87E73DCD77915C9238B840455E870C57A03FDA9F7212A02502D635492094E0F6B9E33jEL" TargetMode="External"/><Relationship Id="rId34" Type="http://schemas.openxmlformats.org/officeDocument/2006/relationships/hyperlink" Target="consultantplus://offline/ref=A316C8A6AA1D1AB51111162ADD8357D37B1C594304CE021667A87E73DCD77915C9238B840455E870C57A01F3A9F7212A02502D635492094E0F6B9E33jEL" TargetMode="External"/><Relationship Id="rId42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47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0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5" Type="http://schemas.openxmlformats.org/officeDocument/2006/relationships/hyperlink" Target="consultantplus://offline/ref=A316C8A6AA1D1AB51111162ADD8357D37B1C594303CB04126FA87E73DCD77915C9238B840455E870C57A01F3A9F7212A02502D635492094E0F6B9E33jEL" TargetMode="External"/><Relationship Id="rId7" Type="http://schemas.openxmlformats.org/officeDocument/2006/relationships/hyperlink" Target="consultantplus://offline/ref=A316C8A6AA1D1AB51111162ADD8357D37B1C594303CD01126CA87E73DCD77915C9238B840455E870C57A01F5A9F7212A02502D635492094E0F6B9E33jE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16C8A6AA1D1AB51111162ADD8357D37B1C594302CA03126EA87E73DCD77915C9238B840455E870C57A01F4A9F7212A02502D635492094E0F6B9E33jEL" TargetMode="External"/><Relationship Id="rId20" Type="http://schemas.openxmlformats.org/officeDocument/2006/relationships/hyperlink" Target="consultantplus://offline/ref=A316C8A6AA1D1AB51111162ADD8357D37B1C594302CA03126EA87E73DCD77915C9238B840455E870C57A02F7A9F7212A02502D635492094E0F6B9E33jEL" TargetMode="External"/><Relationship Id="rId29" Type="http://schemas.openxmlformats.org/officeDocument/2006/relationships/hyperlink" Target="consultantplus://offline/ref=A316C8A6AA1D1AB51111162ADD8357D37B1C594304CE021667A87E73DCD77915C9238B840455E870C57A01F7A9F7212A02502D635492094E0F6B9E33jEL" TargetMode="External"/><Relationship Id="rId41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4" Type="http://schemas.openxmlformats.org/officeDocument/2006/relationships/hyperlink" Target="consultantplus://offline/ref=A316C8A6AA1D1AB51111162ADD8357D37B1C594303CB04126FA87E73DCD77915C9238B840455E870C57A01F2A9F7212A02502D635492094E0F6B9E33jE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16C8A6AA1D1AB51111162ADD8357D37B1C594302CA03126EA87E73DCD77915C9238B840455E870C57A00F3A9F7212A02502D635492094E0F6B9E33jEL" TargetMode="External"/><Relationship Id="rId11" Type="http://schemas.openxmlformats.org/officeDocument/2006/relationships/hyperlink" Target="consultantplus://offline/ref=A316C8A6AA1D1AB51111162ADD8357D37B1C594304C600136FA87E73DCD77915C9238B840455E870C57A00F3A9F7212A02502D635492094E0F6B9E33jEL" TargetMode="External"/><Relationship Id="rId24" Type="http://schemas.openxmlformats.org/officeDocument/2006/relationships/hyperlink" Target="consultantplus://offline/ref=A316C8A6AA1D1AB51111162ADD8357D37B1C594302CA03126EA87E73DCD77915C9238B840455E870C57A06F6A9F7212A02502D635492094E0F6B9E33jEL" TargetMode="External"/><Relationship Id="rId32" Type="http://schemas.openxmlformats.org/officeDocument/2006/relationships/hyperlink" Target="consultantplus://offline/ref=A316C8A6AA1D1AB51111162ADD8357D37B1C594304CE021667A87E73DCD77915C9238B840455E870C57A01F2A9F7212A02502D635492094E0F6B9E33jEL" TargetMode="External"/><Relationship Id="rId37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40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45" Type="http://schemas.openxmlformats.org/officeDocument/2006/relationships/hyperlink" Target="consultantplus://offline/ref=A316C8A6AA1D1AB51111162ADD8357D37B1C594303CB04126FA87E73DCD77915C9238B840455E870C57A01F5A9F7212A02502D635492094E0F6B9E33jEL" TargetMode="External"/><Relationship Id="rId53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8" Type="http://schemas.openxmlformats.org/officeDocument/2006/relationships/hyperlink" Target="consultantplus://offline/ref=A316C8A6AA1D1AB51111162ADD8357D37B1C594303CB04126FA87E73DCD77915C9238B840455E870C57A02F4A9F7212A02502D635492094E0F6B9E33jEL" TargetMode="External"/><Relationship Id="rId5" Type="http://schemas.openxmlformats.org/officeDocument/2006/relationships/hyperlink" Target="consultantplus://offline/ref=A316C8A6AA1D1AB51111162ADD8357D37B1C594303CD05146AA87E73DCD77915C9238B840455E870C57A03F7A9F7212A02502D635492094E0F6B9E33jEL" TargetMode="External"/><Relationship Id="rId15" Type="http://schemas.openxmlformats.org/officeDocument/2006/relationships/hyperlink" Target="consultantplus://offline/ref=A316C8A6AA1D1AB51111162ADD8357D37B1C594304C600136FA87E73DCD77915C9238B840455E870C57A00FDA9F7212A02502D635492094E0F6B9E33jEL" TargetMode="External"/><Relationship Id="rId23" Type="http://schemas.openxmlformats.org/officeDocument/2006/relationships/hyperlink" Target="consultantplus://offline/ref=A316C8A6AA1D1AB51111162ADD8357D37B1C594302CA03126EA87E73DCD77915C9238B840455E870C57A04FDA9F7212A02502D635492094E0F6B9E33jEL" TargetMode="External"/><Relationship Id="rId28" Type="http://schemas.openxmlformats.org/officeDocument/2006/relationships/hyperlink" Target="consultantplus://offline/ref=A316C8A6AA1D1AB51111162ADD8357D37B1C594304C600136FA87E73DCD77915C9238B840455E870C57A01F4A9F7212A02502D635492094E0F6B9E33jEL" TargetMode="External"/><Relationship Id="rId36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49" Type="http://schemas.openxmlformats.org/officeDocument/2006/relationships/hyperlink" Target="consultantplus://offline/ref=A316C8A6AA1D1AB51111162ADD8357D37B1C594303CB04126FA87E73DCD77915C9238B840455E870C57A01F7A9F7212A02502D635492094E0F6B9E33jEL" TargetMode="External"/><Relationship Id="rId57" Type="http://schemas.openxmlformats.org/officeDocument/2006/relationships/hyperlink" Target="consultantplus://offline/ref=A316C8A6AA1D1AB51111162ADD8357D37B1C594303CB04126FA87E73DCD77915C9238B840455E870C57A01FDA9F7212A02502D635492094E0F6B9E33jEL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A316C8A6AA1D1AB51111162ADD8357D37B1C594304CE021667A87E73DCD77915C9238B840455E870C57A00F3A9F7212A02502D635492094E0F6B9E33jEL" TargetMode="External"/><Relationship Id="rId19" Type="http://schemas.openxmlformats.org/officeDocument/2006/relationships/hyperlink" Target="consultantplus://offline/ref=A316C8A6AA1D1AB51111162ADD8357D37B1C594304CC04186CA87E73DCD77915C9238B96040DE471C26400FDBCA1706F35jEL" TargetMode="External"/><Relationship Id="rId31" Type="http://schemas.openxmlformats.org/officeDocument/2006/relationships/hyperlink" Target="consultantplus://offline/ref=A316C8A6AA1D1AB51111162ADD8357D37B1C594304CE021667A87E73DCD77915C9238B840455E870C57A01F1A9F7212A02502D635492094E0F6B9E33jEL" TargetMode="External"/><Relationship Id="rId44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2" Type="http://schemas.openxmlformats.org/officeDocument/2006/relationships/hyperlink" Target="consultantplus://offline/ref=A316C8A6AA1D1AB51111162ADD8357D37B1C594303CB04126FA87E73DCD77915C9238B840455E870C57A01F1A9F7212A02502D635492094E0F6B9E33jEL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16C8A6AA1D1AB51111162ADD8357D37B1C594303CB04126FA87E73DCD77915C9238B840455E870C57A00F3A9F7212A02502D635492094E0F6B9E33jEL" TargetMode="External"/><Relationship Id="rId14" Type="http://schemas.openxmlformats.org/officeDocument/2006/relationships/hyperlink" Target="consultantplus://offline/ref=A316C8A6AA1D1AB51111162ADD8357D37B1C594304CE021667A87E73DCD77915C9238B840455E870C57A00FDA9F7212A02502D635492094E0F6B9E33jEL" TargetMode="External"/><Relationship Id="rId22" Type="http://schemas.openxmlformats.org/officeDocument/2006/relationships/hyperlink" Target="consultantplus://offline/ref=A316C8A6AA1D1AB51111162ADD8357D37B1C594303CD01126CA87E73DCD77915C9238B840455E870C57A01F5A9F7212A02502D635492094E0F6B9E33jEL" TargetMode="External"/><Relationship Id="rId27" Type="http://schemas.openxmlformats.org/officeDocument/2006/relationships/hyperlink" Target="consultantplus://offline/ref=A316C8A6AA1D1AB51111162ADD8357D37B1C594304CE021667A87E73DCD77915C9238B840455E870C57A01F4A9F7212A02502D635492094E0F6B9E33jEL" TargetMode="External"/><Relationship Id="rId30" Type="http://schemas.openxmlformats.org/officeDocument/2006/relationships/hyperlink" Target="consultantplus://offline/ref=A316C8A6AA1D1AB51111162ADD8357D37B1C594304C600136FA87E73DCD77915C9238B840455E870C57A01F7A9F7212A02502D635492094E0F6B9E33jEL" TargetMode="External"/><Relationship Id="rId35" Type="http://schemas.openxmlformats.org/officeDocument/2006/relationships/hyperlink" Target="consultantplus://offline/ref=A316C8A6AA1D1AB51111162ADD8357D37B1C594304CE021667A87E73DCD77915C9238B840455E870C57A01FCA9F7212A02502D635492094E0F6B9E33jEL" TargetMode="External"/><Relationship Id="rId43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48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56" Type="http://schemas.openxmlformats.org/officeDocument/2006/relationships/hyperlink" Target="consultantplus://offline/ref=A316C8A6AA1D1AB51111162ADD8357D37B1C594303CB04126FA87E73DCD77915C9238B840455E870C57A01FCA9F7212A02502D635492094E0F6B9E33jEL" TargetMode="External"/><Relationship Id="rId8" Type="http://schemas.openxmlformats.org/officeDocument/2006/relationships/hyperlink" Target="consultantplus://offline/ref=A316C8A6AA1D1AB51111162ADD8357D37B1C594303CD0C1069A87E73DCD77915C9238B840455E870C57A00FCA9F7212A02502D635492094E0F6B9E33jEL" TargetMode="External"/><Relationship Id="rId51" Type="http://schemas.openxmlformats.org/officeDocument/2006/relationships/hyperlink" Target="consultantplus://offline/ref=A316C8A6AA1D1AB51111162ADD8357D37B1C594304CE021667A87E73DCD77915C9238B840455E870C57A01FDA9F7212A02502D635492094E0F6B9E33jE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316C8A6AA1D1AB51111162ADD8357D37B1C594302CA03126EA87E73DCD77915C9238B840455E870C57A00FDA9F7212A02502D635492094E0F6B9E33jEL" TargetMode="External"/><Relationship Id="rId17" Type="http://schemas.openxmlformats.org/officeDocument/2006/relationships/hyperlink" Target="consultantplus://offline/ref=A316C8A6AA1D1AB51111162ADD8357D37B1C594302CA03126EA87E73DCD77915C9238B840455E870C57A01F0A9F7212A02502D635492094E0F6B9E33jEL" TargetMode="External"/><Relationship Id="rId25" Type="http://schemas.openxmlformats.org/officeDocument/2006/relationships/hyperlink" Target="consultantplus://offline/ref=A316C8A6AA1D1AB51111162ADD8357D37B1C594303CD0C1069A87E73DCD77915C9238B840455E870C57A01F5A9F7212A02502D635492094E0F6B9E33jEL" TargetMode="External"/><Relationship Id="rId33" Type="http://schemas.openxmlformats.org/officeDocument/2006/relationships/hyperlink" Target="consultantplus://offline/ref=A316C8A6AA1D1AB51111162ADD8357D37B1C594304CE021667A87E73DCD77915C9238B840455E870C57A01F2A9F7212A02502D635492094E0F6B9E33jEL" TargetMode="External"/><Relationship Id="rId38" Type="http://schemas.openxmlformats.org/officeDocument/2006/relationships/hyperlink" Target="consultantplus://offline/ref=A316C8A6AA1D1AB51111162ADD8357D37B1C594303CB04126FA87E73DCD77915C9238B840455E870C57A00FCA9F7212A02502D635492094E0F6B9E33jEL" TargetMode="External"/><Relationship Id="rId46" Type="http://schemas.openxmlformats.org/officeDocument/2006/relationships/hyperlink" Target="consultantplus://offline/ref=A316C8A6AA1D1AB51111162ADD8357D37B1C594303CB04126FA87E73DCD77915C9238B840455E870C57A01F6A9F7212A02502D635492094E0F6B9E33jEL" TargetMode="External"/><Relationship Id="rId59" Type="http://schemas.openxmlformats.org/officeDocument/2006/relationships/hyperlink" Target="consultantplus://offline/ref=A316C8A6AA1D1AB51111162ADD8357D37B1C594304CE021667A87E73DCD77915C9238B840455E870C57A01FDA9F7212A02502D635492094E0F6B9E33j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4881</Words>
  <Characters>27822</Characters>
  <Application>Microsoft Office Word</Application>
  <DocSecurity>0</DocSecurity>
  <Lines>231</Lines>
  <Paragraphs>65</Paragraphs>
  <ScaleCrop>false</ScaleCrop>
  <Company/>
  <LinksUpToDate>false</LinksUpToDate>
  <CharactersWithSpaces>32638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u55</dc:creator>
  <cp:lastModifiedBy>u55</cp:lastModifiedBy>
  <cp:revision>1</cp:revision>
  <dcterms:created xsi:type="dcterms:W3CDTF">2019-09-17T11:35:00Z</dcterms:created>
  <dcterms:modified xsi:type="dcterms:W3CDTF">2019-09-17T11:36:00Z</dcterms:modified>
</cp:coreProperties>
</file>